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07" w:rsidRDefault="003A6807" w:rsidP="003A6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>Drejtoria e Finances dhe Buxhetit</w:t>
      </w:r>
    </w:p>
    <w:p w:rsidR="003A6807" w:rsidRDefault="003A6807" w:rsidP="003A6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3A6807" w:rsidRDefault="003A6807" w:rsidP="003A6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3A6807" w:rsidRDefault="003A6807" w:rsidP="003A6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  <w:t xml:space="preserve">Informacion </w:t>
      </w:r>
    </w:p>
    <w:p w:rsidR="003A6807" w:rsidRDefault="003A6807" w:rsidP="003A6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3A6807" w:rsidRDefault="003A6807" w:rsidP="003A6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3A6807">
        <w:rPr>
          <w:rFonts w:ascii="Times New Roman" w:eastAsia="Calibri" w:hAnsi="Times New Roman" w:cs="Times New Roman"/>
          <w:b/>
          <w:sz w:val="24"/>
          <w:szCs w:val="24"/>
          <w:lang w:val="de-DE"/>
        </w:rPr>
        <w:t>Realizimin e treguesve të buxhetit  te AKPA për  vitin  2020</w:t>
      </w:r>
    </w:p>
    <w:p w:rsidR="003A6807" w:rsidRPr="008938A8" w:rsidRDefault="003A6807" w:rsidP="003A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807" w:rsidRPr="00A228C9" w:rsidRDefault="003A6807" w:rsidP="003A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Fondet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miratuara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Agjensine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Kombetare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Punesimit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8C9">
        <w:rPr>
          <w:rFonts w:ascii="Times New Roman" w:eastAsia="Calibri" w:hAnsi="Times New Roman" w:cs="Times New Roman"/>
          <w:sz w:val="24"/>
          <w:szCs w:val="24"/>
        </w:rPr>
        <w:t>Aftesive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proofErr w:type="gram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programin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Tregu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Punës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“  me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Ligjin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nr.99/2019 “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Buxhetin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vitit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2020” 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janë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1.699.000.000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lekë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A228C9">
        <w:rPr>
          <w:rFonts w:ascii="Times New Roman" w:eastAsia="Calibri" w:hAnsi="Times New Roman" w:cs="Times New Roman"/>
          <w:sz w:val="24"/>
          <w:szCs w:val="24"/>
        </w:rPr>
        <w:t>jate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vitit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buxhetor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2020 u bene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transferime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buxhetore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8C9">
        <w:rPr>
          <w:rFonts w:ascii="Times New Roman" w:eastAsia="Calibri" w:hAnsi="Times New Roman" w:cs="Times New Roman"/>
          <w:sz w:val="24"/>
          <w:szCs w:val="24"/>
        </w:rPr>
        <w:t>sipas</w:t>
      </w:r>
      <w:proofErr w:type="spellEnd"/>
      <w:r w:rsidRPr="00A228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228C9">
        <w:rPr>
          <w:rFonts w:ascii="Times New Roman" w:eastAsia="Calibri" w:hAnsi="Times New Roman" w:cs="Times New Roman"/>
          <w:sz w:val="24"/>
          <w:szCs w:val="24"/>
        </w:rPr>
        <w:t>tabeles</w:t>
      </w:r>
      <w:proofErr w:type="spellEnd"/>
      <w:proofErr w:type="gramEnd"/>
      <w:r w:rsidRPr="00A228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6807" w:rsidRPr="00A228C9" w:rsidRDefault="003A6807" w:rsidP="003A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807" w:rsidRPr="00A228C9" w:rsidRDefault="003A6807" w:rsidP="003A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95" w:type="dxa"/>
        <w:tblLayout w:type="fixed"/>
        <w:tblLook w:val="04A0" w:firstRow="1" w:lastRow="0" w:firstColumn="1" w:lastColumn="0" w:noHBand="0" w:noVBand="1"/>
      </w:tblPr>
      <w:tblGrid>
        <w:gridCol w:w="394"/>
        <w:gridCol w:w="504"/>
        <w:gridCol w:w="717"/>
        <w:gridCol w:w="1890"/>
        <w:gridCol w:w="1350"/>
        <w:gridCol w:w="1260"/>
        <w:gridCol w:w="1260"/>
        <w:gridCol w:w="1170"/>
        <w:gridCol w:w="450"/>
      </w:tblGrid>
      <w:tr w:rsidR="003A6807" w:rsidRPr="006A5424" w:rsidTr="00176D14">
        <w:trPr>
          <w:trHeight w:val="9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Kap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Nr.Programit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Fakti</w:t>
            </w:r>
            <w:proofErr w:type="spellEnd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Buxheti</w:t>
            </w:r>
            <w:proofErr w:type="spellEnd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miratuar</w:t>
            </w:r>
            <w:proofErr w:type="spellEnd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Plani</w:t>
            </w:r>
            <w:proofErr w:type="spellEnd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ndryshuar</w:t>
            </w:r>
            <w:proofErr w:type="spellEnd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Transferime</w:t>
            </w:r>
            <w:proofErr w:type="spellEnd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buxhetore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 xml:space="preserve">% 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struktur</w:t>
            </w:r>
          </w:p>
        </w:tc>
      </w:tr>
      <w:tr w:rsidR="003A6807" w:rsidRPr="006A5424" w:rsidTr="00176D1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Administrata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Lokale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ShKP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282,555,661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291,906,960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290,246,960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-1,660,000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54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A6807" w:rsidRPr="006A5424" w:rsidTr="00176D1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Nxitjepunesimi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345,954,482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252,908,000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-137,092,000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54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3A6807" w:rsidRPr="006A5424" w:rsidTr="00176D1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Pagese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Papunesie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504,163,033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968,349,700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368,349,700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54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</w:tr>
      <w:tr w:rsidR="003A6807" w:rsidRPr="006A5424" w:rsidTr="00176D14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Administrata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Qendrore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Sh.K.P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57,031,270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73,520,000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-6,530,000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54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A6807" w:rsidRPr="006A5424" w:rsidTr="00176D1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Formimi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263,660,143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299,043,040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281,753,040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-17,290,000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54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A6807" w:rsidRPr="006A5424" w:rsidTr="00176D1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ardhurat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nga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QFP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4,345,373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54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A6807" w:rsidRPr="006A5424" w:rsidTr="00176D1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Investime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buxhetore</w:t>
            </w:r>
            <w:proofErr w:type="spellEnd"/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21,857,257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10,800,000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54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A6807" w:rsidRPr="006A5424" w:rsidTr="00176D1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4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4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4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shuma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1,479,567,219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1,699,000,000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1,915,577,700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54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216,577,700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6A5424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54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</w:tbl>
    <w:p w:rsidR="003A6807" w:rsidRDefault="003A6807" w:rsidP="003A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3A6807" w:rsidRDefault="003A6807" w:rsidP="003A6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Në tabela jepet struktura e planit buxhetor pas kryerjes se tranferimeve buxhetore deri ne fund te vitit 2020, në te cilen Programi i Pageses se Papunesise zë 51% te fondit total të administruar nga AKPA. Programi i Nxitjes se Punesimit eshte 13% e totalit, Formimi Pofesional Publik eshte 15% e totalit, ndersa  investimet buxhetore jane 2% e totalit. Ndryshimet e ndodhura  gjate vitit 2020 jane ne shumen 216.577.700 leke dhe jane te kushtezuara kryesisht nga perballimi i situates covid 19 . E pare ne menyre analitike sipas artikujve kemi ndryshime te planit fillestar ne keto artikuj:</w:t>
      </w:r>
    </w:p>
    <w:p w:rsidR="003A6807" w:rsidRPr="002530A2" w:rsidRDefault="003A6807" w:rsidP="003A68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artikullin 600 paga punonjesish ,kemi pakesim - 10.047.800 leke </w:t>
      </w:r>
    </w:p>
    <w:p w:rsidR="003A6807" w:rsidRDefault="003A6807" w:rsidP="003A68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Në artikullin 601 sigurime shoqerore,  kemi pakesim  -1.500.000 leke</w:t>
      </w:r>
    </w:p>
    <w:p w:rsidR="003A6807" w:rsidRDefault="003A6807" w:rsidP="003A68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228C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Në artikullin 602 mallra e sherbime, kemi pakesim -15.000.000 leke . </w:t>
      </w:r>
    </w:p>
    <w:p w:rsidR="003A6807" w:rsidRPr="00A228C9" w:rsidRDefault="003A6807" w:rsidP="003A680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228C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Të gjitha këto pakësime kanë ndodhur  </w:t>
      </w:r>
      <w:r w:rsidRPr="00A228C9">
        <w:rPr>
          <w:rFonts w:ascii="Times New Roman" w:eastAsia="Times New Roman" w:hAnsi="Times New Roman" w:cs="Times New Roman"/>
          <w:sz w:val="24"/>
          <w:szCs w:val="24"/>
          <w:lang w:val="de-DE"/>
        </w:rPr>
        <w:t>me Akt Normativ nr.15 dt 24.04.2020  “ Për disa ndryshime dhe shtesa ne Ligjin  nr.88/2019  “Per buxhetin e viti 2020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”. Keto pakesime fondesh </w:t>
      </w:r>
      <w:r w:rsidRPr="00A228C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buxhetore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A228C9">
        <w:rPr>
          <w:rFonts w:ascii="Times New Roman" w:eastAsia="Times New Roman" w:hAnsi="Times New Roman" w:cs="Times New Roman"/>
          <w:sz w:val="24"/>
          <w:szCs w:val="24"/>
          <w:lang w:val="de-DE"/>
        </w:rPr>
        <w:t>jane bere kryesisht ne programin e formimit profesional.</w:t>
      </w:r>
      <w:r w:rsidRPr="00A228C9">
        <w:rPr>
          <w:rFonts w:ascii="Times New Roman" w:eastAsia="Calibri" w:hAnsi="Times New Roman" w:cs="Times New Roman"/>
          <w:sz w:val="24"/>
          <w:szCs w:val="24"/>
          <w:lang w:val="de-DE"/>
        </w:rPr>
        <w:t>Gjithashtu me shkresen e MFE nr.nr.21033/3 dt 24.11.2020 kemi kalim fondi nga artikulli 600 ne 606 fond i vecante.</w:t>
      </w:r>
    </w:p>
    <w:p w:rsidR="003A6807" w:rsidRPr="00B80C41" w:rsidRDefault="003A6807" w:rsidP="003A68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artikullin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603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Nxitje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punesimi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kemi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pakesim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-137.092.000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leke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per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gjithe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vitin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0C41">
        <w:rPr>
          <w:rFonts w:ascii="Times New Roman" w:eastAsia="Calibri" w:hAnsi="Times New Roman" w:cs="Times New Roman"/>
          <w:sz w:val="24"/>
          <w:szCs w:val="24"/>
        </w:rPr>
        <w:t>buxhetor</w:t>
      </w:r>
      <w:proofErr w:type="spellEnd"/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3A6807" w:rsidRPr="002530A2" w:rsidRDefault="003A6807" w:rsidP="003A68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artikullin 606 Pagese Papunesie kemi shtese 368.349.700 lek. K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to transferime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ne programet e nxitjes se punesimit dhe pageses se papunesisie 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jane bere me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A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kt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Normativ  nr.28 dt 02.07.2020 dhe 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>me shkres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at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e MFE 20050/2 dt 4.11.2020, 2115/4 dt 26.11.2020, 6197/2 dt 05.04.2020.</w:t>
      </w:r>
    </w:p>
    <w:p w:rsidR="003A6807" w:rsidRPr="002530A2" w:rsidRDefault="003A6807" w:rsidP="003A68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lastRenderedPageBreak/>
        <w:t>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artikullin 606 fond i ve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ç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>ante sipas VKM nr.929 dt.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17.11.2010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kemi patur shtese 1.067.800 leke per te gjitha institucionet tona t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var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ësise, per rastet e daljes ne pension, semundje etj</w:t>
      </w:r>
    </w:p>
    <w:p w:rsidR="003A6807" w:rsidRDefault="003A6807" w:rsidP="003A68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artikullin investime kemi patur ne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total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shtese 10.800.000 leke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, i nevojshem pe kryerjen e pageses se pare per sistemin e ri te sherbimit te punesimit.</w:t>
      </w:r>
    </w:p>
    <w:p w:rsidR="003A6807" w:rsidRPr="002530A2" w:rsidRDefault="003A6807" w:rsidP="003A68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2530A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Artikullin 602 ne programin 9240 Shkollat profesionale shtese fondi ne shumen 20.566.139 leke per blerje materiale pastrimi covid 19 dhe dizifektim ambienti.</w:t>
      </w:r>
    </w:p>
    <w:p w:rsidR="003A6807" w:rsidRPr="0096355B" w:rsidRDefault="003A6807" w:rsidP="003A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3A6807" w:rsidRDefault="003A6807" w:rsidP="003A6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>Realizimi ne fakt  i treguesve t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buxhetit p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>r periudhen janar-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dhjetor 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 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programin Tregu i Punes 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>sht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81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%  ku nga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1.915.577.700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lek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planifikuara jane p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ë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rdorur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1.546.989.572</w:t>
      </w:r>
      <w:r w:rsidRPr="00F147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leke.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Konkretisht realizimi sipas programeve eshte:</w:t>
      </w:r>
    </w:p>
    <w:p w:rsidR="003A6807" w:rsidRPr="00F14785" w:rsidRDefault="003A6807" w:rsidP="003A6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785">
        <w:rPr>
          <w:rFonts w:ascii="Times New Roman" w:eastAsia="Times New Roman" w:hAnsi="Times New Roman" w:cs="Times New Roman"/>
          <w:sz w:val="24"/>
          <w:szCs w:val="24"/>
        </w:rPr>
        <w:t>Programi</w:t>
      </w:r>
      <w:proofErr w:type="spellEnd"/>
      <w:r w:rsidRPr="00F1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4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1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4785">
        <w:rPr>
          <w:rFonts w:ascii="Times New Roman" w:eastAsia="Times New Roman" w:hAnsi="Times New Roman" w:cs="Times New Roman"/>
          <w:sz w:val="24"/>
          <w:szCs w:val="24"/>
        </w:rPr>
        <w:t>Nxitjes</w:t>
      </w:r>
      <w:proofErr w:type="spellEnd"/>
      <w:r w:rsidRPr="00F14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14785">
        <w:rPr>
          <w:rFonts w:ascii="Times New Roman" w:eastAsia="Times New Roman" w:hAnsi="Times New Roman" w:cs="Times New Roman"/>
          <w:sz w:val="24"/>
          <w:szCs w:val="24"/>
        </w:rPr>
        <w:t>punesimit</w:t>
      </w:r>
      <w:proofErr w:type="spellEnd"/>
      <w:r w:rsidRPr="00F1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4785">
        <w:rPr>
          <w:rFonts w:ascii="Times New Roman" w:eastAsia="Times New Roman" w:hAnsi="Times New Roman" w:cs="Times New Roman"/>
          <w:sz w:val="24"/>
          <w:szCs w:val="24"/>
        </w:rPr>
        <w:t>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krahasim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rishikuar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3A6807" w:rsidRDefault="003A6807" w:rsidP="003A6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83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A6807" w:rsidRDefault="003A6807" w:rsidP="003A6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Papunesise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92%</w:t>
      </w:r>
    </w:p>
    <w:p w:rsidR="003A6807" w:rsidRDefault="003A6807" w:rsidP="003A6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Qendrore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AKPA 69%</w:t>
      </w:r>
    </w:p>
    <w:p w:rsidR="003A6807" w:rsidRDefault="003A6807" w:rsidP="003A6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Drejtorite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AKPA 92%</w:t>
      </w:r>
    </w:p>
    <w:p w:rsidR="003A6807" w:rsidRDefault="003A6807" w:rsidP="003A6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85%</w:t>
      </w:r>
    </w:p>
    <w:p w:rsidR="003A6807" w:rsidRDefault="003A6807" w:rsidP="003A68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jane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      </w:t>
      </w:r>
    </w:p>
    <w:p w:rsidR="003A6807" w:rsidRPr="001B3FFA" w:rsidRDefault="003A6807" w:rsidP="003A68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tbl>
      <w:tblPr>
        <w:tblW w:w="8905" w:type="dxa"/>
        <w:tblLayout w:type="fixed"/>
        <w:tblLook w:val="04A0" w:firstRow="1" w:lastRow="0" w:firstColumn="1" w:lastColumn="0" w:noHBand="0" w:noVBand="1"/>
      </w:tblPr>
      <w:tblGrid>
        <w:gridCol w:w="609"/>
        <w:gridCol w:w="2020"/>
        <w:gridCol w:w="876"/>
        <w:gridCol w:w="900"/>
        <w:gridCol w:w="900"/>
        <w:gridCol w:w="900"/>
        <w:gridCol w:w="900"/>
        <w:gridCol w:w="810"/>
        <w:gridCol w:w="450"/>
        <w:gridCol w:w="540"/>
      </w:tblGrid>
      <w:tr w:rsidR="003A6807" w:rsidRPr="003A6CF0" w:rsidTr="00176D14">
        <w:trPr>
          <w:trHeight w:val="225"/>
        </w:trPr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Programet</w:t>
            </w:r>
            <w:proofErr w:type="spellEnd"/>
          </w:p>
        </w:tc>
        <w:tc>
          <w:tcPr>
            <w:tcW w:w="6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Shpenzimet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AKPA</w:t>
            </w:r>
          </w:p>
        </w:tc>
      </w:tr>
      <w:tr w:rsidR="003A6807" w:rsidRPr="00DA3850" w:rsidTr="00176D14">
        <w:trPr>
          <w:trHeight w:val="300"/>
        </w:trPr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Realizimi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 %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  <w:t>Struktura e faktit ne % ndaj  total</w:t>
            </w:r>
          </w:p>
        </w:tc>
      </w:tr>
      <w:tr w:rsidR="003A6807" w:rsidRPr="003A6CF0" w:rsidTr="00176D14">
        <w:trPr>
          <w:trHeight w:val="810"/>
        </w:trPr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Fakti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viti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PBA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Buxheti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Vjetor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Buxheti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rishikuar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Viti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Fakti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Diferenc</w:t>
            </w:r>
            <w:proofErr w:type="spellEnd"/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6807" w:rsidRPr="003A6CF0" w:rsidTr="00176D14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Titulli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Emertimi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A6807" w:rsidRPr="003A6CF0" w:rsidTr="00176D14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Drejtoria.Qendrore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AKPA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57,031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86,500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73,520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50,701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22,819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A6807" w:rsidRPr="003A6CF0" w:rsidTr="00176D14">
        <w:trPr>
          <w:trHeight w:val="4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Drejtorite Rajonale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te Punesimit AKPA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282,556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310,908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291,957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290,247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265,952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24,295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A6807" w:rsidRPr="003A6CF0" w:rsidTr="00176D14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Nxitje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Punesimi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345,955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390,000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252,908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71,555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181,353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6807" w:rsidRPr="003A6CF0" w:rsidTr="00176D14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Pagese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Papunesie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504,163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968,350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886,601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81,749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3A6807" w:rsidRPr="003A6CF0" w:rsidTr="00176D14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Formimi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Profesional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263,660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292,592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299,043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281,753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235,009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46,744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A6807" w:rsidRPr="003A6CF0" w:rsidTr="00176D14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Investime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Buxhetore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21,857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151,000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40,800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34,818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5,982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6807" w:rsidRPr="003A6CF0" w:rsidTr="00176D14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Totali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shpenzimeve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1,475,222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1,951,000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1,691,000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1,907,578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1,544,636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362,942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A6807" w:rsidRPr="003A6CF0" w:rsidTr="00176D14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Shpenzimet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nga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sz w:val="18"/>
                <w:szCs w:val="18"/>
              </w:rPr>
              <w:t>ardhurat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4,345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2,353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5,647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6807" w:rsidRPr="003A6CF0" w:rsidTr="00176D14">
        <w:trPr>
          <w:trHeight w:val="225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Totali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Shpenzimeve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të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Institucionit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1,479,567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1,959,000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1,699,000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1,915,578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1,546,989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368,589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A6807" w:rsidRPr="003A6CF0" w:rsidTr="00176D14">
        <w:trPr>
          <w:trHeight w:val="225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A6807" w:rsidRPr="003A6CF0" w:rsidTr="00176D14">
        <w:trPr>
          <w:trHeight w:val="225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Totali</w:t>
            </w:r>
            <w:proofErr w:type="spellEnd"/>
            <w:r w:rsidRPr="003A6C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1,479,567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1,959,000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1,699,000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1,915,578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1,546,989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368,589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3A6CF0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C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</w:tbl>
    <w:p w:rsidR="003A6807" w:rsidRDefault="003A6807" w:rsidP="003A6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6807" w:rsidRPr="001855A4" w:rsidRDefault="003A6807" w:rsidP="003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855A4">
        <w:rPr>
          <w:rFonts w:ascii="Times New Roman" w:hAnsi="Times New Roman" w:cs="Times New Roman"/>
          <w:sz w:val="24"/>
          <w:szCs w:val="24"/>
          <w:lang w:val="sq-AL"/>
        </w:rPr>
        <w:t xml:space="preserve"> Për vitin 2020 nga buxheti i shtetit u akodua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per </w:t>
      </w:r>
      <w:r w:rsidRPr="001855A4">
        <w:rPr>
          <w:rFonts w:ascii="Times New Roman" w:hAnsi="Times New Roman" w:cs="Times New Roman"/>
          <w:b/>
          <w:sz w:val="24"/>
          <w:szCs w:val="24"/>
          <w:lang w:val="sq-AL"/>
        </w:rPr>
        <w:t>Programet e nxitjes së punësimit</w:t>
      </w:r>
      <w:r w:rsidRPr="001855A4">
        <w:rPr>
          <w:rFonts w:ascii="Times New Roman" w:hAnsi="Times New Roman" w:cs="Times New Roman"/>
          <w:sz w:val="24"/>
          <w:szCs w:val="24"/>
          <w:lang w:val="sq-AL"/>
        </w:rPr>
        <w:t xml:space="preserve"> fondi prej 390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855A4">
        <w:rPr>
          <w:rFonts w:ascii="Times New Roman" w:hAnsi="Times New Roman" w:cs="Times New Roman"/>
          <w:sz w:val="24"/>
          <w:szCs w:val="24"/>
          <w:lang w:val="sq-AL"/>
        </w:rPr>
        <w:t>milion lekësh  për zbatimin e programeve të nxitjes së punësimit, fond i cili u ndryshua deri ne fund te vitit ne plan ne shumen 252.</w:t>
      </w:r>
      <w:r>
        <w:rPr>
          <w:rFonts w:ascii="Times New Roman" w:hAnsi="Times New Roman" w:cs="Times New Roman"/>
          <w:sz w:val="24"/>
          <w:szCs w:val="24"/>
          <w:lang w:val="sq-AL"/>
        </w:rPr>
        <w:t>9 milion</w:t>
      </w:r>
      <w:r w:rsidRPr="001855A4">
        <w:rPr>
          <w:rFonts w:ascii="Times New Roman" w:hAnsi="Times New Roman" w:cs="Times New Roman"/>
          <w:sz w:val="24"/>
          <w:szCs w:val="24"/>
          <w:lang w:val="sq-AL"/>
        </w:rPr>
        <w:t xml:space="preserve"> leke. </w:t>
      </w:r>
      <w:r w:rsidRPr="001855A4">
        <w:rPr>
          <w:rFonts w:ascii="Times New Roman" w:eastAsia="Times New Roman" w:hAnsi="Times New Roman" w:cs="Times New Roman"/>
          <w:sz w:val="24"/>
          <w:szCs w:val="24"/>
          <w:lang w:val="it-IT"/>
        </w:rPr>
        <w:t>Realizimi i programit te nxitjes se punesimit eshte ne masen 28% ,ose nga 252.908 mije leke te planifikuara  jane shpenzuar 71.555 mije leke .</w:t>
      </w:r>
    </w:p>
    <w:p w:rsidR="003A6807" w:rsidRDefault="003A6807" w:rsidP="003A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855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855A4">
        <w:rPr>
          <w:rFonts w:ascii="Times New Roman" w:hAnsi="Times New Roman" w:cs="Times New Roman"/>
          <w:sz w:val="24"/>
          <w:szCs w:val="24"/>
          <w:lang w:val="it-IT"/>
        </w:rPr>
        <w:t xml:space="preserve">Në fillim te vitit te ri buxhetor 2020 , u financuan kontratat e lidhura ne vitin 2019 , ku ishin 161 projekte ne te cilen moren pjese ne praktika profesionale dhe kurse formimi me pagese 1.320 pjesemarres me nje fond 46.290 mije leke. Nisur nga situata e veshtire qe shkatoi pandemia covid </w:t>
      </w:r>
      <w:r w:rsidRPr="001855A4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19 , </w:t>
      </w:r>
      <w:r>
        <w:rPr>
          <w:rFonts w:ascii="Times New Roman" w:hAnsi="Times New Roman" w:cs="Times New Roman"/>
          <w:sz w:val="24"/>
          <w:szCs w:val="24"/>
          <w:lang w:val="it-IT"/>
        </w:rPr>
        <w:t>zbatimi</w:t>
      </w:r>
      <w:r w:rsidRPr="001855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1855A4">
        <w:rPr>
          <w:rFonts w:ascii="Times New Roman" w:hAnsi="Times New Roman" w:cs="Times New Roman"/>
          <w:sz w:val="24"/>
          <w:szCs w:val="24"/>
          <w:lang w:val="it-IT"/>
        </w:rPr>
        <w:t xml:space="preserve"> ketyre projekteve nga muaji mars deri ne muajin korrik </w:t>
      </w:r>
      <w:r>
        <w:rPr>
          <w:rFonts w:ascii="Times New Roman" w:hAnsi="Times New Roman" w:cs="Times New Roman"/>
          <w:sz w:val="24"/>
          <w:szCs w:val="24"/>
          <w:lang w:val="it-IT"/>
        </w:rPr>
        <w:t>u pezullua dhe puna filloi pas perfundimit te</w:t>
      </w:r>
      <w:r w:rsidRPr="001855A4">
        <w:rPr>
          <w:rFonts w:ascii="Times New Roman" w:hAnsi="Times New Roman" w:cs="Times New Roman"/>
          <w:sz w:val="24"/>
          <w:szCs w:val="24"/>
          <w:lang w:val="it-IT"/>
        </w:rPr>
        <w:t xml:space="preserve"> periudh</w:t>
      </w:r>
      <w:r>
        <w:rPr>
          <w:rFonts w:ascii="Times New Roman" w:hAnsi="Times New Roman" w:cs="Times New Roman"/>
          <w:sz w:val="24"/>
          <w:szCs w:val="24"/>
          <w:lang w:val="it-IT"/>
        </w:rPr>
        <w:t>es</w:t>
      </w:r>
      <w:r w:rsidRPr="001855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1855A4">
        <w:rPr>
          <w:rFonts w:ascii="Times New Roman" w:hAnsi="Times New Roman" w:cs="Times New Roman"/>
          <w:sz w:val="24"/>
          <w:szCs w:val="24"/>
          <w:lang w:val="it-IT"/>
        </w:rPr>
        <w:t xml:space="preserve">e karantinimit. </w:t>
      </w:r>
    </w:p>
    <w:p w:rsidR="003A6807" w:rsidRDefault="003A6807" w:rsidP="003A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Gjithashtu g</w:t>
      </w:r>
      <w:r w:rsidRPr="001855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jate vitit 2020 u be </w:t>
      </w:r>
      <w:r w:rsidRPr="001855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hartimi dhe miratimi i  VKM te reja te nxitjes se punesimit  dhe eshte dashur kohe per pergatitjen dhe miratimin e udhezimeve perkatese.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Konkretisht jane miratuan </w:t>
      </w:r>
      <w:r w:rsidRPr="00562B2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VKM nr.17 dt 15.01.2020</w:t>
      </w:r>
      <w:r w:rsidRPr="001855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855A4">
        <w:rPr>
          <w:rFonts w:ascii="Times New Roman" w:hAnsi="Times New Roman" w:cs="Times New Roman"/>
          <w:sz w:val="24"/>
          <w:szCs w:val="24"/>
          <w:lang w:val="sq-AL"/>
        </w:rPr>
        <w:t>“Per procedurat , kriteret dhe rregullat per zbatimin e programeve te nxitjes se punesimit nepermjet punesimit, formimit ne pune dhe praktikave profesionale“</w:t>
      </w:r>
      <w:r w:rsidRPr="001855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562B2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VKM nr.348 dt 29.04.2020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2F53B3">
        <w:rPr>
          <w:rFonts w:ascii="Times New Roman" w:eastAsia="Times New Roman" w:hAnsi="Times New Roman" w:cs="Times New Roman"/>
          <w:sz w:val="24"/>
          <w:szCs w:val="24"/>
          <w:lang w:val="sq-AL"/>
        </w:rPr>
        <w:t>“Procedurat, kriteret dhe rregullat për zbatimin e programit të nxitjes së punësimit, nëpërmjet vetëpunësimit”</w:t>
      </w:r>
      <w:r w:rsidRPr="001855A4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562B2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VKM nr.535 dt 08.07.2020</w:t>
      </w:r>
      <w:r w:rsidRPr="001855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F53B3">
        <w:rPr>
          <w:rFonts w:ascii="Times New Roman" w:eastAsia="Times New Roman" w:hAnsi="Times New Roman" w:cs="Times New Roman"/>
          <w:sz w:val="24"/>
          <w:szCs w:val="24"/>
          <w:lang w:val="sq-AL"/>
        </w:rPr>
        <w:t>“Procedurat, kriteret dhe rregullat për zbatimin e programit të punëve publike në komunitet”</w:t>
      </w:r>
      <w:r w:rsidRPr="001855A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562B2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VKM nr. 608 dt 29.07.2020</w:t>
      </w:r>
      <w:r w:rsidRPr="002F53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2F53B3">
        <w:rPr>
          <w:rFonts w:ascii="Times New Roman" w:hAnsi="Times New Roman" w:cs="Times New Roman"/>
          <w:sz w:val="24"/>
          <w:szCs w:val="24"/>
          <w:lang w:val="it-IT"/>
        </w:rPr>
        <w:t>Për procedurat, kriteret dhe rregullat për zbatimin e programit të nxitjes së punësimit nëpërmjet punësimit të personave të dalë të papunë si pasojë e Covid 19”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A6807" w:rsidRPr="00562B2C" w:rsidRDefault="003A6807" w:rsidP="003A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Gjate vitit 2020 u vune ne zbatim programet sipas VKM nr.17 dt 15.01.2020, VKM nr.608 dt 29.07.2020 dhe VKM nr.348 dt 29.04.2020 per vetepunesimin ne kater rajone Tirane, Shkoder, Kukes dhe Diber. </w:t>
      </w:r>
      <w:r w:rsidRPr="00562B2C">
        <w:rPr>
          <w:rFonts w:ascii="Times New Roman" w:hAnsi="Times New Roman" w:cs="Times New Roman"/>
          <w:sz w:val="24"/>
          <w:szCs w:val="24"/>
          <w:lang w:val="it-IT"/>
        </w:rPr>
        <w:t>Gjate viti 2020  u miratuan 675 projekte  dhe u punesuan  2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62B2C">
        <w:rPr>
          <w:rFonts w:ascii="Times New Roman" w:hAnsi="Times New Roman" w:cs="Times New Roman"/>
          <w:sz w:val="24"/>
          <w:szCs w:val="24"/>
          <w:lang w:val="it-IT"/>
        </w:rPr>
        <w:t>816 punekerkues te papune te cilat jane si me poshte:</w:t>
      </w:r>
    </w:p>
    <w:p w:rsidR="003A6807" w:rsidRPr="00562B2C" w:rsidRDefault="003A6807" w:rsidP="003A68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2B2C">
        <w:rPr>
          <w:rFonts w:ascii="Times New Roman" w:hAnsi="Times New Roman" w:cs="Times New Roman"/>
          <w:sz w:val="24"/>
          <w:szCs w:val="24"/>
          <w:lang w:val="it-IT"/>
        </w:rPr>
        <w:t>Sipas VKM nr.17</w:t>
      </w:r>
      <w:r w:rsidRPr="00562B2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dt 15.01.2020 kemi :</w:t>
      </w:r>
    </w:p>
    <w:p w:rsidR="003A6807" w:rsidRDefault="003A6807" w:rsidP="003A68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Programi i Punesimit 333 pupa</w:t>
      </w:r>
    </w:p>
    <w:p w:rsidR="003A6807" w:rsidRDefault="003A6807" w:rsidP="003A68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Programi i Formimit nepermjet punes 264 pupa</w:t>
      </w:r>
    </w:p>
    <w:p w:rsidR="003A6807" w:rsidRDefault="003A6807" w:rsidP="003A68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Programi i praktikave profesionale  470 pupa</w:t>
      </w:r>
    </w:p>
    <w:p w:rsidR="003A6807" w:rsidRPr="00562B2C" w:rsidRDefault="003A6807" w:rsidP="003A68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2B2C">
        <w:rPr>
          <w:rFonts w:ascii="Times New Roman" w:hAnsi="Times New Roman" w:cs="Times New Roman"/>
          <w:sz w:val="24"/>
          <w:szCs w:val="24"/>
          <w:lang w:val="it-IT"/>
        </w:rPr>
        <w:t xml:space="preserve">Sipas VKM nr.608 </w:t>
      </w:r>
      <w:r w:rsidRPr="00562B2C">
        <w:rPr>
          <w:rFonts w:ascii="Times New Roman" w:eastAsia="Times New Roman" w:hAnsi="Times New Roman" w:cs="Times New Roman"/>
          <w:sz w:val="24"/>
          <w:szCs w:val="24"/>
          <w:lang w:val="sq-AL"/>
        </w:rPr>
        <w:t>dt 29.07.2020 kemi:</w:t>
      </w:r>
    </w:p>
    <w:p w:rsidR="003A6807" w:rsidRDefault="003A6807" w:rsidP="003A68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Programi 4 mujor 31pupa</w:t>
      </w:r>
    </w:p>
    <w:p w:rsidR="003A6807" w:rsidRDefault="003A6807" w:rsidP="003A68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Programi 8 mujor 1167 pupa</w:t>
      </w:r>
    </w:p>
    <w:p w:rsidR="003A6807" w:rsidRDefault="003A6807" w:rsidP="003A68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Programi 12 mujor 551 pupa</w:t>
      </w:r>
    </w:p>
    <w:p w:rsidR="003A6807" w:rsidRPr="00562B2C" w:rsidRDefault="003A6807" w:rsidP="003A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2B2C">
        <w:rPr>
          <w:rFonts w:ascii="Times New Roman" w:hAnsi="Times New Roman" w:cs="Times New Roman"/>
          <w:sz w:val="24"/>
          <w:szCs w:val="24"/>
          <w:lang w:val="it-IT"/>
        </w:rPr>
        <w:t xml:space="preserve">Ne perfundim nga treguesit e marre nga sektori i nxitjes se punesimit gjate vitit 2020 per programet e nxitjes se punesimit jane lidhur Marreveshje tre paleshe per fondin total 344.032 mije leke , nga te cilat rreth </w:t>
      </w:r>
      <w:r>
        <w:rPr>
          <w:rFonts w:ascii="Times New Roman" w:hAnsi="Times New Roman" w:cs="Times New Roman"/>
          <w:sz w:val="24"/>
          <w:szCs w:val="24"/>
          <w:lang w:val="it-IT"/>
        </w:rPr>
        <w:t>327 milion</w:t>
      </w:r>
      <w:r w:rsidRPr="00562B2C">
        <w:rPr>
          <w:rFonts w:ascii="Times New Roman" w:hAnsi="Times New Roman" w:cs="Times New Roman"/>
          <w:sz w:val="24"/>
          <w:szCs w:val="24"/>
          <w:lang w:val="it-IT"/>
        </w:rPr>
        <w:t xml:space="preserve"> leke eshte shuma e ketyre projekteve qe do te financohen gjate vitit 2021. </w:t>
      </w:r>
    </w:p>
    <w:p w:rsidR="003A6807" w:rsidRDefault="003A6807" w:rsidP="003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Ne realizimin e programit te nxitjes se punesimit ne masen 28 % ndikoi:</w:t>
      </w:r>
    </w:p>
    <w:p w:rsidR="003A6807" w:rsidRDefault="003A6807" w:rsidP="003A6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Koha e nevoshme per miratimin e gjithe VKM te reja te nxitjes se punesimti , udhezimeve dhe rregulloreve perkatese.</w:t>
      </w:r>
    </w:p>
    <w:p w:rsidR="003A6807" w:rsidRPr="00F354D0" w:rsidRDefault="003A6807" w:rsidP="003A6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Situata e krijuar nga pandemia covid 19, ku  si pasoje e situates pati subjekte qe u terhoqen kerkesen per aplikim . Ne VKM nr.17 ishte kusht qe biznesi te mos kishte bere heqje te punetoreve nga puna gjate 4 muajve te fundit perpara se te bente aplikimin per perfitim programi nxitje punesimi. Vendosja e kushtit te domosdoshem per rregjistrimin punekerkuesit si pupa ne Zyres se Punes te 3 muaj perpara se filloj programi i nxitjes se punesimit.Te gjitha keto ndikuan ne realizimin e programit te nxitjes se puensimit.</w:t>
      </w:r>
    </w:p>
    <w:p w:rsidR="003A6807" w:rsidRDefault="003A6807" w:rsidP="003A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A6807" w:rsidRDefault="003A6807" w:rsidP="003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6BC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Programi i pageses se papunesise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vepron ne</w:t>
      </w:r>
      <w:r w:rsidRPr="00B41D93">
        <w:rPr>
          <w:rFonts w:ascii="Times New Roman" w:hAnsi="Times New Roman" w:cs="Times New Roman"/>
          <w:sz w:val="24"/>
          <w:szCs w:val="24"/>
          <w:lang w:val="it-IT"/>
        </w:rPr>
        <w:t xml:space="preserve"> zbatim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Ligjin per sigurimet shoqerore ne RSH dhe </w:t>
      </w:r>
      <w:r w:rsidRPr="00B41D93">
        <w:rPr>
          <w:rFonts w:ascii="Times New Roman" w:hAnsi="Times New Roman" w:cs="Times New Roman"/>
          <w:sz w:val="24"/>
          <w:szCs w:val="24"/>
          <w:lang w:val="it-IT"/>
        </w:rPr>
        <w:t xml:space="preserve">të Vendimit të Këshillit të Ministrave Nr.161, datë 21.03.2018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B41D93">
        <w:rPr>
          <w:rFonts w:ascii="Times New Roman" w:hAnsi="Times New Roman" w:cs="Times New Roman"/>
          <w:sz w:val="24"/>
          <w:szCs w:val="24"/>
          <w:lang w:val="it-IT"/>
        </w:rPr>
        <w:t>Për pagesen e së ardhurës nga papunësia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2C02F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3A6807" w:rsidRDefault="003A6807" w:rsidP="003A68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130">
        <w:rPr>
          <w:rFonts w:ascii="Times New Roman" w:hAnsi="Times New Roman" w:cs="Times New Roman"/>
          <w:sz w:val="24"/>
          <w:szCs w:val="24"/>
          <w:lang w:val="it-IT"/>
        </w:rPr>
        <w:t xml:space="preserve">Programi i pageses se papunesise si pasoje e situates Covid-19  dhe zbatimit te 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>VKM nr 254 date 27.03.2020  “</w:t>
      </w:r>
      <w:r w:rsidRPr="00727C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Për përcaktimin e proçedurave , dokumentacionit dhe masës se ndihmes financiare per te punesuarit ne subjektet e biznesit me te ardhura vjetore deri ne 14 milione leke, ndihmes ekonomike e te ardhures nga papunesia gjate periudhes se fatkqesise natyrore te shpallur si pasoje Covid -19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beri qe personat perfitues te te ardhures se papunesise qe kishin aplikuar prane Zyrave te Punesimit deri me daten 10 mars 2021 te perfitojne dyfishin e te ardhures te percaktuar me VKM nr.161 dt 21.03.2018. 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Numri i personave te trajtuar me te ardhura nga pagesa papunesise ka pesuar rritje ne krahasim me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vitin paraardhes 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dhe masa e trajtimit financiar e 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dyfishuar per nje periudhe 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3 mujore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>mars, prill, maj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pasoje e zbatimit te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VKM 254 </w:t>
      </w:r>
      <w:r w:rsidRPr="00B41D93">
        <w:rPr>
          <w:rFonts w:ascii="Times New Roman" w:hAnsi="Times New Roman" w:cs="Times New Roman"/>
          <w:sz w:val="24"/>
          <w:szCs w:val="24"/>
          <w:lang w:val="it-IT"/>
        </w:rPr>
        <w:t>datë 27.03.2020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B41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solli si pasoje shtimin e buxhetit per programin e pageses se papunesise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 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>shum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en 36</w:t>
      </w:r>
      <w:r w:rsidRPr="00582130">
        <w:rPr>
          <w:rFonts w:ascii="Times New Roman" w:eastAsia="Times New Roman" w:hAnsi="Times New Roman" w:cs="Times New Roman"/>
          <w:sz w:val="24"/>
          <w:szCs w:val="24"/>
          <w:lang w:val="it-IT"/>
        </w:rPr>
        <w:t>8.344.700 leke</w:t>
      </w:r>
    </w:p>
    <w:p w:rsidR="003A6807" w:rsidRDefault="003A6807" w:rsidP="003A68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Gjate vitit 2020 jane trajtuar me pagese papunesie mestarisht 4.745 persona  me nje fond ne shumen 886.600.900 leke  me kosto mesatare rreth 13.000 leke ne muaj ( fondi eshte pjestuar per 15 muaj per arsye te pageses dyfish gjate periudhes mar, prill, maj 2020) .</w:t>
      </w:r>
    </w:p>
    <w:p w:rsidR="003A6807" w:rsidRDefault="003A6807" w:rsidP="003A68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Realizimi i treguesve te buxhetit ne Drejtorite Rajonale , Qendrore te AKPA dhe Drejtorite Rajonle te Formimit Profesional Publik  sipas artikujve paraqitet si me poshte: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400"/>
        <w:gridCol w:w="512"/>
        <w:gridCol w:w="868"/>
        <w:gridCol w:w="788"/>
        <w:gridCol w:w="1886"/>
        <w:gridCol w:w="1064"/>
        <w:gridCol w:w="1170"/>
        <w:gridCol w:w="1156"/>
        <w:gridCol w:w="1111"/>
        <w:gridCol w:w="441"/>
      </w:tblGrid>
      <w:tr w:rsidR="003A6807" w:rsidRPr="00B05171" w:rsidTr="00176D14">
        <w:trPr>
          <w:trHeight w:val="55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Kap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Nr.Prog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Nr.Artik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Fakti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Plani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Fakti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Diferenca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3A6807" w:rsidRPr="00B05171" w:rsidTr="00176D14">
        <w:trPr>
          <w:trHeight w:val="4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/>
              </w:rPr>
              <w:t>Drejtorite Rajonale te Punesimit  AKPA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282,555,661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290,246,960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265,952,088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24,294,872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181,754,715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189,998,000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179,879,637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10,118,363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Sigurime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Shoqerore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30,289,734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32,668,960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30,114,482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2,554,478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Mallra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sherbime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69,942,562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55,339,869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11,560,131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Ndihme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familjare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568,650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61,900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Nxitjepunesimi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345,954,482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252,908,000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71,554,840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181,353,160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Pagese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Papunesie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504,163,033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968,349,700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886,600,923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81,748,777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3A6807" w:rsidRPr="00B05171" w:rsidTr="00176D14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Drejtoria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Qendrore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AKPA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57,031,270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73,520,000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50,700,756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22,819,244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29,373,377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30,035,775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7,514,225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Sigurimet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Shoqerore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4,850,475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4,964,479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1,235,521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Mallra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sherbime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22,757,418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29,600,000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15,547,161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14,052,839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Ndihme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familjare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16,659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</w:tr>
      <w:tr w:rsidR="003A6807" w:rsidRPr="00B05171" w:rsidTr="00176D14">
        <w:trPr>
          <w:trHeight w:val="4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Formimi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Profesional</w:t>
            </w:r>
            <w:proofErr w:type="spellEnd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263,660,143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281,753,040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235,008,809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46,744,231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176,781,892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192,207,200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157,494,382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34,712,818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Sigurimet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Shoqerore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29,702,474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32,328,040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26,761,969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5,566,071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Mallra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sherbime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56,968,777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50,604,731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6,395,269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</w:tr>
      <w:tr w:rsidR="003A6807" w:rsidRPr="00B05171" w:rsidTr="00176D1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Ndihme</w:t>
            </w:r>
            <w:proofErr w:type="spellEnd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familjare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70,073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807" w:rsidRPr="00B05171" w:rsidRDefault="003A6807" w:rsidP="00176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51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</w:tr>
    </w:tbl>
    <w:p w:rsidR="003A6807" w:rsidRDefault="003A6807" w:rsidP="003A6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A6807" w:rsidRPr="00FA14D1" w:rsidRDefault="003A6807" w:rsidP="003A6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Nga analiza e shpenzimeve kemi:</w:t>
      </w:r>
    </w:p>
    <w:p w:rsidR="003A6807" w:rsidRPr="001855A4" w:rsidRDefault="003A6807" w:rsidP="003A68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 zerin paga te punonjesve dhe sigurime shoqerore realizimi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 total 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eshte respektivisht 84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%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dhe 8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%. Ne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Drejtorite Rajonale te AKPA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ky tregues eshte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95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Drejtorine Qendrore te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AKPA eshte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80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% dhe per Qendrat e Formimit Profesional  eshte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82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%. Kjo ka ardhur si pasoje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miratimit te struktures 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me urdherin e Kryeministrit nr.107 dt 13.08.2020, dhe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se fundi me urdherin e  KM nr.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172 date 24.12.2019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“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Per miratimin e  struktures dhe organikes se AKPA“ dhe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zbatimit ne fakt , duke respektuar proceduren e rekrutimit te stafit sipas Ligjit nr.152/2013  “Për nenpunesin civil“.</w:t>
      </w:r>
      <w:r w:rsidRPr="00FA14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3A6807" w:rsidRPr="001855A4" w:rsidRDefault="003A6807" w:rsidP="003A68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855A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Gjithashtu situata Covid 19 sidomos ne periudhen mars-maj ka ndikuar ne mos zhvillimin e kurseve te profesioneve te planifikuara duke sjelle per pasoje mosrealizimin e fondeve per paga dhe sigurime shoqerore per instruktoret me kohe te pjeseshme ne programin e formimit professional. </w:t>
      </w:r>
    </w:p>
    <w:p w:rsidR="003A6807" w:rsidRPr="00562B2C" w:rsidRDefault="003A6807" w:rsidP="003A68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62B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Realizimi i zerit mallra e sherbime eshte ne masen 79% dhe gjate kesaj periudhe jane kryer shpenzime per sherbimet si uje, telefon, sigurim godine, sherbime pastrimi dizifektimi, materiale pastrimi, e kancelari dhe nuk jane kryer te gjitha proçedurat e planifikuara te </w:t>
      </w:r>
      <w:r w:rsidRPr="00562B2C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prokurimit .Realizimi i ketij  zeri ne Drejtorite Rajonale te AKPA eshte 83%, ne Formimin profesional eshte  89% e planit , dhe Drejtorine Qendrore te AKPA eshte 53%. Ketu ka ndikuar situate covid pasi nuk ka patur kryerje shpenzimesh si psh panairi i punes, shpenzime per mirembajtjen e sistemit te sherbimit te punesimit i planifikuar per te mbaruar ne shtator 2020 etj , eshte punuar nje pjese te kohes online duke reduktuar shpenzimet uje drita telefon etj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3A6807" w:rsidRPr="00895C38" w:rsidRDefault="003A6807" w:rsidP="003A6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95C38">
        <w:rPr>
          <w:rFonts w:ascii="Times New Roman" w:eastAsia="Times New Roman" w:hAnsi="Times New Roman" w:cs="Times New Roman"/>
          <w:sz w:val="24"/>
          <w:szCs w:val="24"/>
          <w:lang w:val="de-DE"/>
        </w:rPr>
        <w:t>Gjate vitit 2020 u krye rikonstruksioni i Drejtorise Rajonale te AKPA Durres dhe Drejtorise Rajonale Gjirokaster ne Shumen 16.712.756 leke.Gjithashtu u be pagesa e pare e projektit te ri te shebimit te punesimit ( pjesa e paisjeve) ne Shumen 12.798.000 leke Realizimi i investimeve paraqitet si me poshte:</w:t>
      </w:r>
    </w:p>
    <w:p w:rsidR="003A6807" w:rsidRPr="00895C38" w:rsidRDefault="003A6807" w:rsidP="003A6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10067" w:type="dxa"/>
        <w:tblLook w:val="04A0" w:firstRow="1" w:lastRow="0" w:firstColumn="1" w:lastColumn="0" w:noHBand="0" w:noVBand="1"/>
      </w:tblPr>
      <w:tblGrid>
        <w:gridCol w:w="583"/>
        <w:gridCol w:w="983"/>
        <w:gridCol w:w="640"/>
        <w:gridCol w:w="872"/>
        <w:gridCol w:w="2120"/>
        <w:gridCol w:w="1005"/>
        <w:gridCol w:w="1116"/>
        <w:gridCol w:w="1116"/>
        <w:gridCol w:w="1116"/>
        <w:gridCol w:w="516"/>
      </w:tblGrid>
      <w:tr w:rsidR="003A6807" w:rsidRPr="00BB0A1B" w:rsidTr="00176D14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BB0A1B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Kap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BB0A1B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BB0A1B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Llog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ekon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BB0A1B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7" w:rsidRPr="00BB0A1B" w:rsidRDefault="003A6807" w:rsidP="0017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Buxheti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fillestar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Plani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rishikuar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Fakti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A6807" w:rsidRPr="00BB0A1B" w:rsidTr="00176D1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Studime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projektime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6807" w:rsidRPr="00BB0A1B" w:rsidTr="00176D1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Rikonstruksion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Zyre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Punesimi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18AY701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16,713,743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16,712,756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A6807" w:rsidRPr="00BB0A1B" w:rsidTr="00176D1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Programi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Sherbimet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punesimit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18CJ301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18,778,657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12,798,000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3A6807" w:rsidRPr="00BB0A1B" w:rsidTr="00176D1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Paisje</w:t>
            </w:r>
            <w:proofErr w:type="spellEnd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zyre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M100207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5,307,600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5,307,600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A6807" w:rsidRPr="00BB0A1B" w:rsidTr="00176D1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shuma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34,818,356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07" w:rsidRPr="00BB0A1B" w:rsidRDefault="003A6807" w:rsidP="0017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</w:tbl>
    <w:p w:rsidR="003A6807" w:rsidRDefault="003A6807" w:rsidP="003A6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E16" w:rsidRPr="003A6807" w:rsidRDefault="00DA3850" w:rsidP="00DA3850">
      <w:pPr>
        <w:rPr>
          <w:lang w:val="it-IT"/>
        </w:rPr>
      </w:pPr>
      <w:bookmarkStart w:id="0" w:name="_GoBack"/>
      <w:bookmarkEnd w:id="0"/>
    </w:p>
    <w:sectPr w:rsidR="00066E16" w:rsidRPr="003A6807" w:rsidSect="00562B2C">
      <w:pgSz w:w="12240" w:h="15840" w:code="1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90D"/>
    <w:multiLevelType w:val="hybridMultilevel"/>
    <w:tmpl w:val="FB72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EB0"/>
    <w:multiLevelType w:val="hybridMultilevel"/>
    <w:tmpl w:val="4C4A0240"/>
    <w:lvl w:ilvl="0" w:tplc="2952A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0E2D"/>
    <w:multiLevelType w:val="hybridMultilevel"/>
    <w:tmpl w:val="01705D94"/>
    <w:lvl w:ilvl="0" w:tplc="70F849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2A8F"/>
    <w:multiLevelType w:val="hybridMultilevel"/>
    <w:tmpl w:val="B47EC2AA"/>
    <w:lvl w:ilvl="0" w:tplc="2952A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7BFB"/>
    <w:multiLevelType w:val="hybridMultilevel"/>
    <w:tmpl w:val="3678F58A"/>
    <w:lvl w:ilvl="0" w:tplc="2952A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A42B4"/>
    <w:multiLevelType w:val="multilevel"/>
    <w:tmpl w:val="918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007484"/>
    <w:multiLevelType w:val="hybridMultilevel"/>
    <w:tmpl w:val="CDF0F396"/>
    <w:lvl w:ilvl="0" w:tplc="10C478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35"/>
    <w:rsid w:val="000209D5"/>
    <w:rsid w:val="00390EDA"/>
    <w:rsid w:val="003A6807"/>
    <w:rsid w:val="00510730"/>
    <w:rsid w:val="006A69FC"/>
    <w:rsid w:val="00C90F35"/>
    <w:rsid w:val="00DA3850"/>
    <w:rsid w:val="00E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330F"/>
  <w15:chartTrackingRefBased/>
  <w15:docId w15:val="{3F1EFC87-2620-4451-A6BA-207CBF88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oints,List Paragraph 1,NUMBERED PARAGRAPH,Bullets,References,ReferencesCxSpLast,lp1,List Paragraph (numbered (a)),Akapit z listą BS,Liste 1,Numbered List Paragraph,Numbered Paragraph,Main numbered paragraph,123 List Paragraph,PAD"/>
    <w:basedOn w:val="Normal"/>
    <w:link w:val="ListParagraphChar"/>
    <w:uiPriority w:val="34"/>
    <w:qFormat/>
    <w:rsid w:val="003A6807"/>
    <w:pPr>
      <w:ind w:left="720"/>
      <w:contextualSpacing/>
    </w:pPr>
  </w:style>
  <w:style w:type="character" w:customStyle="1" w:styleId="ListParagraphChar">
    <w:name w:val="List Paragraph Char"/>
    <w:aliases w:val="Bullet Points Char,List Paragraph 1 Char,NUMBERED PARAGRAPH Char,Bullets Char,References Char,ReferencesCxSpLast Char,lp1 Char,List Paragraph (numbered (a)) Char,Akapit z listą BS Char,Liste 1 Char,Numbered List Paragraph Char"/>
    <w:basedOn w:val="DefaultParagraphFont"/>
    <w:link w:val="ListParagraph"/>
    <w:uiPriority w:val="34"/>
    <w:qFormat/>
    <w:rsid w:val="003A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Balla</dc:creator>
  <cp:keywords/>
  <dc:description/>
  <cp:lastModifiedBy>Aurora-Celibashi</cp:lastModifiedBy>
  <cp:revision>3</cp:revision>
  <cp:lastPrinted>2020-10-06T10:37:00Z</cp:lastPrinted>
  <dcterms:created xsi:type="dcterms:W3CDTF">2021-03-23T10:11:00Z</dcterms:created>
  <dcterms:modified xsi:type="dcterms:W3CDTF">2021-03-30T13:03:00Z</dcterms:modified>
</cp:coreProperties>
</file>